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8047" w14:textId="75E01291"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6F09DA26"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72"/>
        <w:gridCol w:w="6936"/>
      </w:tblGrid>
      <w:tr w:rsidR="00D61347" w:rsidRPr="00454FF1" w14:paraId="34045BBE" w14:textId="77777777" w:rsidTr="00FA2569">
        <w:tc>
          <w:tcPr>
            <w:tcW w:w="1985" w:type="dxa"/>
            <w:shd w:val="clear" w:color="auto" w:fill="F2F2F2" w:themeFill="background1" w:themeFillShade="F2"/>
          </w:tcPr>
          <w:p w14:paraId="6802DEE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12E7B44" w14:textId="33CCBB25" w:rsidR="00D61347" w:rsidRPr="00454FF1" w:rsidRDefault="000C6159">
            <w:pPr>
              <w:rPr>
                <w:rStyle w:val="Strong"/>
                <w:rFonts w:cstheme="minorHAnsi"/>
                <w:color w:val="000000"/>
                <w:bdr w:val="none" w:sz="0" w:space="0" w:color="auto" w:frame="1"/>
              </w:rPr>
            </w:pPr>
            <w:r>
              <w:rPr>
                <w:rStyle w:val="Strong"/>
                <w:rFonts w:cstheme="minorHAnsi"/>
                <w:color w:val="000000"/>
                <w:bdr w:val="none" w:sz="0" w:space="0" w:color="auto" w:frame="1"/>
              </w:rPr>
              <w:t>Empirical</w:t>
            </w:r>
            <w:r w:rsidR="003735F0">
              <w:rPr>
                <w:rStyle w:val="Strong"/>
                <w:rFonts w:cstheme="minorHAnsi"/>
                <w:color w:val="000000"/>
                <w:bdr w:val="none" w:sz="0" w:space="0" w:color="auto" w:frame="1"/>
              </w:rPr>
              <w:t xml:space="preserve"> Security-Bid Auctions</w:t>
            </w:r>
          </w:p>
          <w:p w14:paraId="7F3BCBBF" w14:textId="77777777" w:rsidR="00D61347" w:rsidRPr="00454FF1" w:rsidRDefault="00D61347">
            <w:pPr>
              <w:rPr>
                <w:rFonts w:cstheme="minorHAnsi"/>
                <w:b/>
              </w:rPr>
            </w:pPr>
          </w:p>
        </w:tc>
      </w:tr>
      <w:tr w:rsidR="00FA2569" w:rsidRPr="00454FF1" w14:paraId="48DFB207" w14:textId="77777777" w:rsidTr="00FA2569">
        <w:tc>
          <w:tcPr>
            <w:tcW w:w="1985" w:type="dxa"/>
            <w:shd w:val="clear" w:color="auto" w:fill="F2F2F2" w:themeFill="background1" w:themeFillShade="F2"/>
          </w:tcPr>
          <w:p w14:paraId="26405D85" w14:textId="77777777" w:rsidR="00FA2569" w:rsidRPr="00454FF1" w:rsidRDefault="00FA2569" w:rsidP="00C548C6">
            <w:pPr>
              <w:rPr>
                <w:rFonts w:cstheme="minorHAnsi"/>
                <w:b/>
              </w:rPr>
            </w:pPr>
            <w:r w:rsidRPr="00454FF1">
              <w:rPr>
                <w:rFonts w:cstheme="minorHAnsi"/>
                <w:b/>
              </w:rPr>
              <w:t>Project duration:</w:t>
            </w:r>
          </w:p>
        </w:tc>
        <w:tc>
          <w:tcPr>
            <w:tcW w:w="7149" w:type="dxa"/>
          </w:tcPr>
          <w:p w14:paraId="27C0A128" w14:textId="04221A33" w:rsidR="00FA2569" w:rsidRPr="002A0FD1" w:rsidRDefault="00C548C6" w:rsidP="00C548C6">
            <w:pPr>
              <w:rPr>
                <w:rFonts w:cstheme="minorHAnsi"/>
              </w:rPr>
            </w:pPr>
            <w:r>
              <w:rPr>
                <w:rFonts w:cstheme="minorHAnsi"/>
              </w:rPr>
              <w:t>10</w:t>
            </w:r>
            <w:r w:rsidR="002A0FD1">
              <w:rPr>
                <w:rFonts w:cstheme="minorHAnsi"/>
              </w:rPr>
              <w:t xml:space="preserve"> weeks</w:t>
            </w:r>
          </w:p>
          <w:p w14:paraId="23F353B9" w14:textId="77777777" w:rsidR="00FA2569" w:rsidRPr="00454FF1" w:rsidRDefault="00FA2569" w:rsidP="00C548C6">
            <w:pPr>
              <w:rPr>
                <w:rFonts w:cstheme="minorHAnsi"/>
                <w:i/>
              </w:rPr>
            </w:pPr>
          </w:p>
        </w:tc>
      </w:tr>
      <w:tr w:rsidR="00FA2569" w:rsidRPr="00454FF1" w14:paraId="5765A2E4" w14:textId="77777777" w:rsidTr="00FA2569">
        <w:tc>
          <w:tcPr>
            <w:tcW w:w="1985" w:type="dxa"/>
            <w:shd w:val="clear" w:color="auto" w:fill="F2F2F2" w:themeFill="background1" w:themeFillShade="F2"/>
          </w:tcPr>
          <w:p w14:paraId="48BD9DDE" w14:textId="77777777" w:rsidR="00FA2569" w:rsidRPr="00454FF1" w:rsidRDefault="00FA2569" w:rsidP="00C548C6">
            <w:pPr>
              <w:rPr>
                <w:rFonts w:cstheme="minorHAnsi"/>
                <w:b/>
              </w:rPr>
            </w:pPr>
            <w:r w:rsidRPr="00454FF1">
              <w:rPr>
                <w:rFonts w:cstheme="minorHAnsi"/>
                <w:b/>
                <w:color w:val="000000"/>
              </w:rPr>
              <w:t>Description:</w:t>
            </w:r>
          </w:p>
        </w:tc>
        <w:tc>
          <w:tcPr>
            <w:tcW w:w="7149" w:type="dxa"/>
          </w:tcPr>
          <w:p w14:paraId="5E860B20" w14:textId="0F92F754" w:rsidR="00FA2569" w:rsidRPr="00A717AC" w:rsidRDefault="003735F0" w:rsidP="003735F0">
            <w:pPr>
              <w:pStyle w:val="NormalWeb"/>
              <w:jc w:val="both"/>
              <w:rPr>
                <w:rFonts w:cstheme="minorHAnsi"/>
                <w:i/>
              </w:rPr>
            </w:pPr>
            <w:r w:rsidRPr="003735F0">
              <w:rPr>
                <w:rFonts w:asciiTheme="minorHAnsi" w:hAnsiTheme="minorHAnsi" w:cstheme="minorHAnsi"/>
                <w:sz w:val="22"/>
                <w:szCs w:val="22"/>
              </w:rPr>
              <w:t xml:space="preserve">Every year, hundreds of public and private organisations around the world sell the rights to control projects (assets) that are worth millions of dollars. For instance, governments allocate the rights to exploit natural resources (e.g., oil, gas, and timber), construct and operate public infrastructure (e.g., ports or highways), and use their national electromagnetic spectrum. Likewise, corporations sell the rights to control companies via take-over operations, and entrepreneurs compete for resources from venture capital firms. In all these examples, sellers can use either standard cash auctions, or auctions in which the payment received is conditioned on the revenue generated by the project once it is implemented. Contingent payments are viable whenever the project to be allocated generates verifiable cash flows over which is possible to contract. When this is the case, sellers can use financial instruments (securities), other than cash, to secure the payment from winning bidders. </w:t>
            </w:r>
          </w:p>
        </w:tc>
      </w:tr>
      <w:tr w:rsidR="00FA2569" w:rsidRPr="00454FF1" w14:paraId="65C66E83" w14:textId="77777777" w:rsidTr="00FA2569">
        <w:trPr>
          <w:trHeight w:val="1028"/>
        </w:trPr>
        <w:tc>
          <w:tcPr>
            <w:tcW w:w="1985" w:type="dxa"/>
            <w:shd w:val="clear" w:color="auto" w:fill="F2F2F2" w:themeFill="background1" w:themeFillShade="F2"/>
          </w:tcPr>
          <w:p w14:paraId="7126DD9E" w14:textId="77777777" w:rsidR="00FA2569" w:rsidRPr="00454FF1" w:rsidRDefault="004175CE">
            <w:pPr>
              <w:rPr>
                <w:rFonts w:cstheme="minorHAnsi"/>
                <w:b/>
              </w:rPr>
            </w:pPr>
            <w:r>
              <w:rPr>
                <w:rFonts w:cstheme="minorHAnsi"/>
                <w:b/>
              </w:rPr>
              <w:t>Expected outcomes and deliverables:</w:t>
            </w:r>
          </w:p>
        </w:tc>
        <w:tc>
          <w:tcPr>
            <w:tcW w:w="7149" w:type="dxa"/>
          </w:tcPr>
          <w:p w14:paraId="7ABDFE01" w14:textId="286EDC3F" w:rsidR="00FA2569" w:rsidRPr="00A717AC" w:rsidRDefault="003735F0" w:rsidP="007A1239">
            <w:pPr>
              <w:pStyle w:val="NoSpacing"/>
              <w:jc w:val="both"/>
              <w:rPr>
                <w:rFonts w:cstheme="minorHAnsi"/>
                <w:iCs/>
              </w:rPr>
            </w:pPr>
            <w:r w:rsidRPr="003735F0">
              <w:rPr>
                <w:rFonts w:cstheme="minorHAnsi"/>
              </w:rPr>
              <w:t xml:space="preserve">In this project, it is expected that the student gets involved in the collection of data for oil-lease in </w:t>
            </w:r>
            <w:r w:rsidR="002A49BB">
              <w:rPr>
                <w:rFonts w:cstheme="minorHAnsi"/>
              </w:rPr>
              <w:t>the US, Australia,</w:t>
            </w:r>
            <w:r w:rsidRPr="003735F0">
              <w:rPr>
                <w:rFonts w:cstheme="minorHAnsi"/>
              </w:rPr>
              <w:t xml:space="preserve"> and Europe. The aim is to construct a data base that permits to test empirically the incentives of bidding firms to join auctions when securities are utilised. Once the collection of the data is done, it is expected that the student conducts empirical analyses using reduced-form and structural estimation techniques.</w:t>
            </w:r>
            <w:r w:rsidR="002A49BB">
              <w:rPr>
                <w:rFonts w:cstheme="minorHAnsi"/>
              </w:rPr>
              <w:t xml:space="preserve"> </w:t>
            </w:r>
          </w:p>
        </w:tc>
      </w:tr>
      <w:tr w:rsidR="00FA2569" w:rsidRPr="00454FF1" w14:paraId="10403955" w14:textId="77777777" w:rsidTr="00941E04">
        <w:trPr>
          <w:trHeight w:val="1676"/>
        </w:trPr>
        <w:tc>
          <w:tcPr>
            <w:tcW w:w="1985" w:type="dxa"/>
            <w:shd w:val="clear" w:color="auto" w:fill="F2F2F2" w:themeFill="background1" w:themeFillShade="F2"/>
          </w:tcPr>
          <w:p w14:paraId="088A8510" w14:textId="0D9707A5" w:rsidR="00FA2569" w:rsidRPr="00454FF1" w:rsidRDefault="00FA2569" w:rsidP="00D61347">
            <w:pPr>
              <w:rPr>
                <w:rFonts w:cstheme="minorHAnsi"/>
                <w:b/>
              </w:rPr>
            </w:pPr>
            <w:r w:rsidRPr="00454FF1">
              <w:rPr>
                <w:rFonts w:cstheme="minorHAnsi"/>
                <w:b/>
              </w:rPr>
              <w:t>Suitable for:</w:t>
            </w:r>
          </w:p>
        </w:tc>
        <w:tc>
          <w:tcPr>
            <w:tcW w:w="7149" w:type="dxa"/>
          </w:tcPr>
          <w:p w14:paraId="709FCB29" w14:textId="42F0E67B" w:rsidR="000246FE" w:rsidRPr="007A1239" w:rsidRDefault="000246FE" w:rsidP="007A1239">
            <w:pPr>
              <w:pStyle w:val="NoSpacing"/>
              <w:jc w:val="both"/>
              <w:rPr>
                <w:rFonts w:cstheme="minorHAnsi"/>
              </w:rPr>
            </w:pPr>
            <w:r>
              <w:rPr>
                <w:rFonts w:cstheme="minorHAnsi"/>
                <w:color w:val="000000"/>
              </w:rPr>
              <w:t xml:space="preserve">The project is suitable for a student with a background in economics, </w:t>
            </w:r>
            <w:r w:rsidR="00A717AC">
              <w:rPr>
                <w:rFonts w:cstheme="minorHAnsi"/>
                <w:color w:val="000000"/>
              </w:rPr>
              <w:t xml:space="preserve">finance, </w:t>
            </w:r>
            <w:r>
              <w:rPr>
                <w:rFonts w:cstheme="minorHAnsi"/>
                <w:color w:val="000000"/>
              </w:rPr>
              <w:t>applied mathematics</w:t>
            </w:r>
            <w:r w:rsidR="00A717AC">
              <w:rPr>
                <w:rFonts w:cstheme="minorHAnsi"/>
                <w:color w:val="000000"/>
              </w:rPr>
              <w:t>,</w:t>
            </w:r>
            <w:r>
              <w:rPr>
                <w:rFonts w:cstheme="minorHAnsi"/>
                <w:color w:val="000000"/>
              </w:rPr>
              <w:t xml:space="preserve"> or computer science. Preferably</w:t>
            </w:r>
            <w:r w:rsidR="00A00F2F">
              <w:rPr>
                <w:rFonts w:cstheme="minorHAnsi"/>
                <w:color w:val="000000"/>
              </w:rPr>
              <w:t xml:space="preserve"> (but not necessary)</w:t>
            </w:r>
            <w:r>
              <w:rPr>
                <w:rFonts w:cstheme="minorHAnsi"/>
                <w:color w:val="000000"/>
              </w:rPr>
              <w:t xml:space="preserve">, students </w:t>
            </w:r>
            <w:r w:rsidR="00A00F2F">
              <w:rPr>
                <w:rFonts w:cstheme="minorHAnsi"/>
                <w:color w:val="000000"/>
              </w:rPr>
              <w:t xml:space="preserve">who have taken </w:t>
            </w:r>
            <w:r w:rsidR="00A17DEB">
              <w:rPr>
                <w:rFonts w:cstheme="minorHAnsi"/>
                <w:color w:val="000000"/>
              </w:rPr>
              <w:t xml:space="preserve">intermediate </w:t>
            </w:r>
            <w:r w:rsidR="00A00F2F">
              <w:rPr>
                <w:rFonts w:cstheme="minorHAnsi"/>
                <w:color w:val="000000"/>
              </w:rPr>
              <w:t>microeconomics as undergraduates</w:t>
            </w:r>
            <w:r w:rsidR="007A1239">
              <w:rPr>
                <w:rFonts w:cstheme="minorHAnsi"/>
              </w:rPr>
              <w:t xml:space="preserve"> The successful candidate must be proficient with </w:t>
            </w:r>
            <w:proofErr w:type="spellStart"/>
            <w:r w:rsidR="007A1239">
              <w:rPr>
                <w:rFonts w:cstheme="minorHAnsi"/>
              </w:rPr>
              <w:t>Matlab</w:t>
            </w:r>
            <w:proofErr w:type="spellEnd"/>
            <w:r w:rsidR="007A1239">
              <w:rPr>
                <w:rFonts w:cstheme="minorHAnsi"/>
              </w:rPr>
              <w:t>.</w:t>
            </w:r>
            <w:r w:rsidR="007A1239" w:rsidRPr="003735F0">
              <w:rPr>
                <w:rFonts w:cstheme="minorHAnsi"/>
              </w:rPr>
              <w:t xml:space="preserve"> Ideally,</w:t>
            </w:r>
            <w:r w:rsidR="007A1239">
              <w:rPr>
                <w:rFonts w:cstheme="minorHAnsi"/>
              </w:rPr>
              <w:t xml:space="preserve"> the candidate has also</w:t>
            </w:r>
            <w:r w:rsidR="007A1239" w:rsidRPr="003735F0">
              <w:rPr>
                <w:rFonts w:cstheme="minorHAnsi"/>
              </w:rPr>
              <w:t xml:space="preserve"> </w:t>
            </w:r>
            <w:r w:rsidR="007A1239">
              <w:rPr>
                <w:rFonts w:cstheme="minorHAnsi"/>
              </w:rPr>
              <w:t>knowledge</w:t>
            </w:r>
            <w:r w:rsidR="007A1239" w:rsidRPr="003735F0">
              <w:rPr>
                <w:rFonts w:cstheme="minorHAnsi"/>
              </w:rPr>
              <w:t xml:space="preserve"> of R and Python. </w:t>
            </w:r>
          </w:p>
          <w:p w14:paraId="4A5A962E" w14:textId="77777777" w:rsidR="00FA2569" w:rsidRPr="00454FF1" w:rsidRDefault="00FA2569" w:rsidP="00A00F2F">
            <w:pPr>
              <w:rPr>
                <w:rFonts w:cstheme="minorHAnsi"/>
                <w:i/>
              </w:rPr>
            </w:pPr>
          </w:p>
        </w:tc>
      </w:tr>
      <w:tr w:rsidR="00FA2569" w:rsidRPr="002A49BB" w14:paraId="60F7326F" w14:textId="77777777" w:rsidTr="00FA2569">
        <w:tc>
          <w:tcPr>
            <w:tcW w:w="1985" w:type="dxa"/>
            <w:shd w:val="clear" w:color="auto" w:fill="F2F2F2" w:themeFill="background1" w:themeFillShade="F2"/>
          </w:tcPr>
          <w:p w14:paraId="0AE42476" w14:textId="77777777" w:rsidR="00FA2569" w:rsidRDefault="00C20DAA" w:rsidP="00C548C6">
            <w:pPr>
              <w:rPr>
                <w:rFonts w:cstheme="minorHAnsi"/>
                <w:b/>
              </w:rPr>
            </w:pPr>
            <w:r>
              <w:rPr>
                <w:rFonts w:cstheme="minorHAnsi"/>
                <w:b/>
              </w:rPr>
              <w:t xml:space="preserve">Primary </w:t>
            </w:r>
            <w:r w:rsidR="00FA2569" w:rsidRPr="00454FF1">
              <w:rPr>
                <w:rFonts w:cstheme="minorHAnsi"/>
                <w:b/>
              </w:rPr>
              <w:t>Supervisor:</w:t>
            </w:r>
          </w:p>
          <w:p w14:paraId="6D576748" w14:textId="77777777" w:rsidR="00C20DAA" w:rsidRPr="00454FF1" w:rsidRDefault="00C20DAA" w:rsidP="00C548C6">
            <w:pPr>
              <w:rPr>
                <w:rFonts w:cstheme="minorHAnsi"/>
                <w:b/>
              </w:rPr>
            </w:pPr>
          </w:p>
        </w:tc>
        <w:tc>
          <w:tcPr>
            <w:tcW w:w="7149" w:type="dxa"/>
          </w:tcPr>
          <w:p w14:paraId="5EF24366" w14:textId="4DEA9183" w:rsidR="00A717AC" w:rsidRPr="003735F0" w:rsidRDefault="002A0FD1" w:rsidP="00A717AC">
            <w:pPr>
              <w:rPr>
                <w:lang w:val="es-CR"/>
              </w:rPr>
            </w:pPr>
            <w:r w:rsidRPr="003735F0">
              <w:rPr>
                <w:rFonts w:cstheme="minorHAnsi"/>
                <w:lang w:val="es-CR"/>
              </w:rPr>
              <w:t>Dr</w:t>
            </w:r>
            <w:r w:rsidR="002A49BB">
              <w:rPr>
                <w:rFonts w:cstheme="minorHAnsi"/>
                <w:lang w:val="es-CR"/>
              </w:rPr>
              <w:t xml:space="preserve"> </w:t>
            </w:r>
            <w:r w:rsidRPr="003735F0">
              <w:rPr>
                <w:rFonts w:cstheme="minorHAnsi"/>
                <w:lang w:val="es-CR"/>
              </w:rPr>
              <w:t>Allan Hernandez</w:t>
            </w:r>
            <w:r w:rsidR="00142619" w:rsidRPr="003735F0">
              <w:rPr>
                <w:rFonts w:cstheme="minorHAnsi"/>
                <w:lang w:val="es-CR"/>
              </w:rPr>
              <w:t>-</w:t>
            </w:r>
            <w:r w:rsidRPr="003735F0">
              <w:rPr>
                <w:rFonts w:cstheme="minorHAnsi"/>
                <w:lang w:val="es-CR"/>
              </w:rPr>
              <w:t>Chanto</w:t>
            </w:r>
            <w:r w:rsidR="00B13D9D" w:rsidRPr="003735F0">
              <w:rPr>
                <w:rFonts w:cstheme="minorHAnsi"/>
                <w:lang w:val="es-CR"/>
              </w:rPr>
              <w:t xml:space="preserve"> </w:t>
            </w:r>
          </w:p>
          <w:p w14:paraId="0F108596" w14:textId="0AFFAB12" w:rsidR="003B4CEB" w:rsidRDefault="008721A5" w:rsidP="003B4CEB">
            <w:pPr>
              <w:rPr>
                <w:rFonts w:cstheme="minorHAnsi"/>
                <w:lang w:val="es-CR"/>
              </w:rPr>
            </w:pPr>
            <w:hyperlink r:id="rId6" w:history="1">
              <w:r w:rsidR="003B4CEB" w:rsidRPr="003735F0">
                <w:rPr>
                  <w:rStyle w:val="Hyperlink"/>
                  <w:rFonts w:cstheme="minorHAnsi"/>
                  <w:lang w:val="es-CR"/>
                </w:rPr>
                <w:t>a.hernandezchanto@uq.edu.au</w:t>
              </w:r>
            </w:hyperlink>
            <w:r w:rsidR="003B4CEB" w:rsidRPr="003735F0">
              <w:rPr>
                <w:rFonts w:cstheme="minorHAnsi"/>
                <w:lang w:val="es-CR"/>
              </w:rPr>
              <w:t xml:space="preserve"> </w:t>
            </w:r>
          </w:p>
          <w:p w14:paraId="0D5285EB" w14:textId="6BCA6595" w:rsidR="002A49BB" w:rsidRPr="002A49BB" w:rsidRDefault="002A49BB" w:rsidP="003B4CEB">
            <w:pPr>
              <w:rPr>
                <w:rFonts w:cstheme="minorHAnsi"/>
              </w:rPr>
            </w:pPr>
            <w:r w:rsidRPr="002A49BB">
              <w:rPr>
                <w:rFonts w:cstheme="minorHAnsi"/>
              </w:rPr>
              <w:t>Dr Dong-Hyuk Kim</w:t>
            </w:r>
          </w:p>
          <w:p w14:paraId="4EA801BC" w14:textId="4AC2F7F6" w:rsidR="002A49BB" w:rsidRDefault="008721A5" w:rsidP="003B4CEB">
            <w:pPr>
              <w:rPr>
                <w:rFonts w:cstheme="minorHAnsi"/>
              </w:rPr>
            </w:pPr>
            <w:hyperlink r:id="rId7" w:history="1">
              <w:r w:rsidR="002A49BB" w:rsidRPr="00181C93">
                <w:rPr>
                  <w:rStyle w:val="Hyperlink"/>
                  <w:rFonts w:cstheme="minorHAnsi"/>
                </w:rPr>
                <w:t>Donghyuk.kim@uq.edu.au</w:t>
              </w:r>
            </w:hyperlink>
          </w:p>
          <w:p w14:paraId="303E4C05" w14:textId="082953DE" w:rsidR="003B4CEB" w:rsidRPr="002A49BB" w:rsidRDefault="003B4CEB" w:rsidP="00FA2569">
            <w:pPr>
              <w:rPr>
                <w:rFonts w:cstheme="minorHAnsi"/>
              </w:rPr>
            </w:pPr>
          </w:p>
        </w:tc>
      </w:tr>
      <w:tr w:rsidR="003B4CEB" w:rsidRPr="00454FF1" w14:paraId="08F53833" w14:textId="77777777" w:rsidTr="00941E04">
        <w:trPr>
          <w:trHeight w:val="446"/>
        </w:trPr>
        <w:tc>
          <w:tcPr>
            <w:tcW w:w="1985" w:type="dxa"/>
            <w:shd w:val="clear" w:color="auto" w:fill="F2F2F2" w:themeFill="background1" w:themeFillShade="F2"/>
          </w:tcPr>
          <w:p w14:paraId="0617BF6B" w14:textId="16EC7668" w:rsidR="003B4CEB" w:rsidRDefault="003B4CEB" w:rsidP="00D61347">
            <w:pPr>
              <w:rPr>
                <w:rFonts w:cstheme="minorHAnsi"/>
                <w:b/>
              </w:rPr>
            </w:pPr>
            <w:r w:rsidRPr="008B6E52">
              <w:rPr>
                <w:rFonts w:cstheme="minorHAnsi"/>
                <w:b/>
              </w:rPr>
              <w:t xml:space="preserve">Expected Project Commencement </w:t>
            </w:r>
          </w:p>
        </w:tc>
        <w:tc>
          <w:tcPr>
            <w:tcW w:w="7149" w:type="dxa"/>
          </w:tcPr>
          <w:p w14:paraId="581717B4" w14:textId="4E938425" w:rsidR="003B4CEB" w:rsidRPr="00941E04" w:rsidRDefault="003B4CEB" w:rsidP="003B4CEB">
            <w:pPr>
              <w:rPr>
                <w:rFonts w:cstheme="minorHAnsi"/>
              </w:rPr>
            </w:pPr>
            <w:r>
              <w:rPr>
                <w:rFonts w:cstheme="minorHAnsi"/>
              </w:rPr>
              <w:t>November 15, 202</w:t>
            </w:r>
            <w:r w:rsidR="007A1239">
              <w:rPr>
                <w:rFonts w:cstheme="minorHAnsi"/>
              </w:rPr>
              <w:t>2</w:t>
            </w:r>
          </w:p>
        </w:tc>
      </w:tr>
      <w:tr w:rsidR="003B4CEB" w:rsidRPr="00454FF1" w14:paraId="6CB987FC" w14:textId="77777777" w:rsidTr="00941E04">
        <w:trPr>
          <w:trHeight w:val="446"/>
        </w:trPr>
        <w:tc>
          <w:tcPr>
            <w:tcW w:w="1985" w:type="dxa"/>
            <w:shd w:val="clear" w:color="auto" w:fill="F2F2F2" w:themeFill="background1" w:themeFillShade="F2"/>
          </w:tcPr>
          <w:p w14:paraId="0656A545" w14:textId="68381C09" w:rsidR="003B4CEB" w:rsidRPr="00454FF1" w:rsidRDefault="003B4CEB" w:rsidP="00D61347">
            <w:pPr>
              <w:rPr>
                <w:rFonts w:cstheme="minorHAnsi"/>
                <w:b/>
              </w:rPr>
            </w:pPr>
            <w:r w:rsidRPr="008B6E52">
              <w:rPr>
                <w:rFonts w:cstheme="minorHAnsi"/>
                <w:b/>
              </w:rPr>
              <w:t>Number of students project could accommodate</w:t>
            </w:r>
          </w:p>
        </w:tc>
        <w:tc>
          <w:tcPr>
            <w:tcW w:w="7149" w:type="dxa"/>
          </w:tcPr>
          <w:p w14:paraId="4B986421" w14:textId="75F893EA" w:rsidR="003B4CEB" w:rsidRPr="006C4561" w:rsidRDefault="002A49BB" w:rsidP="00534892">
            <w:pPr>
              <w:rPr>
                <w:rFonts w:cstheme="minorHAnsi"/>
              </w:rPr>
            </w:pPr>
            <w:r>
              <w:rPr>
                <w:rFonts w:cstheme="minorHAnsi"/>
              </w:rPr>
              <w:t>One student</w:t>
            </w:r>
          </w:p>
          <w:p w14:paraId="68930F29" w14:textId="77777777" w:rsidR="003B4CEB" w:rsidRPr="00941E04" w:rsidRDefault="003B4CEB" w:rsidP="003B4CEB">
            <w:pPr>
              <w:rPr>
                <w:rFonts w:cstheme="minorHAnsi"/>
              </w:rPr>
            </w:pPr>
          </w:p>
        </w:tc>
      </w:tr>
    </w:tbl>
    <w:p w14:paraId="24A2C490"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257D" w14:textId="77777777" w:rsidR="008721A5" w:rsidRDefault="008721A5" w:rsidP="008721A5">
      <w:r>
        <w:separator/>
      </w:r>
    </w:p>
  </w:endnote>
  <w:endnote w:type="continuationSeparator" w:id="0">
    <w:p w14:paraId="06AEC36D" w14:textId="77777777" w:rsidR="008721A5" w:rsidRDefault="008721A5" w:rsidP="0087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34C2" w14:textId="77777777" w:rsidR="008721A5" w:rsidRDefault="008721A5" w:rsidP="008721A5">
      <w:r>
        <w:separator/>
      </w:r>
    </w:p>
  </w:footnote>
  <w:footnote w:type="continuationSeparator" w:id="0">
    <w:p w14:paraId="5960083E" w14:textId="77777777" w:rsidR="008721A5" w:rsidRDefault="008721A5" w:rsidP="0087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25"/>
    <w:rsid w:val="000246FE"/>
    <w:rsid w:val="000C3BE7"/>
    <w:rsid w:val="000C6159"/>
    <w:rsid w:val="00131E41"/>
    <w:rsid w:val="00142619"/>
    <w:rsid w:val="001C1584"/>
    <w:rsid w:val="001D2D3E"/>
    <w:rsid w:val="001E06FC"/>
    <w:rsid w:val="00241452"/>
    <w:rsid w:val="002A0FD1"/>
    <w:rsid w:val="002A49BB"/>
    <w:rsid w:val="002C3EFE"/>
    <w:rsid w:val="003570F0"/>
    <w:rsid w:val="003735F0"/>
    <w:rsid w:val="003B4CEB"/>
    <w:rsid w:val="003B6100"/>
    <w:rsid w:val="004175CE"/>
    <w:rsid w:val="00454FF1"/>
    <w:rsid w:val="00497BA1"/>
    <w:rsid w:val="004C1625"/>
    <w:rsid w:val="00502FC5"/>
    <w:rsid w:val="005170C2"/>
    <w:rsid w:val="005564FB"/>
    <w:rsid w:val="006D4615"/>
    <w:rsid w:val="007A1239"/>
    <w:rsid w:val="0084607A"/>
    <w:rsid w:val="008611BE"/>
    <w:rsid w:val="008721A5"/>
    <w:rsid w:val="008A47C7"/>
    <w:rsid w:val="00926461"/>
    <w:rsid w:val="00941E04"/>
    <w:rsid w:val="00980921"/>
    <w:rsid w:val="00981E2E"/>
    <w:rsid w:val="00A00F2F"/>
    <w:rsid w:val="00A17DEB"/>
    <w:rsid w:val="00A54AF7"/>
    <w:rsid w:val="00A717AC"/>
    <w:rsid w:val="00A85667"/>
    <w:rsid w:val="00B13D9D"/>
    <w:rsid w:val="00BA5FD1"/>
    <w:rsid w:val="00C20DAA"/>
    <w:rsid w:val="00C548C6"/>
    <w:rsid w:val="00C736FA"/>
    <w:rsid w:val="00D61347"/>
    <w:rsid w:val="00E1266A"/>
    <w:rsid w:val="00E65F2A"/>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7405D"/>
  <w15:docId w15:val="{0114517B-3176-414C-A2B5-1C495317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UnresolvedMention1">
    <w:name w:val="Unresolved Mention1"/>
    <w:basedOn w:val="DefaultParagraphFont"/>
    <w:uiPriority w:val="99"/>
    <w:semiHidden/>
    <w:unhideWhenUsed/>
    <w:rsid w:val="002A0FD1"/>
    <w:rPr>
      <w:color w:val="605E5C"/>
      <w:shd w:val="clear" w:color="auto" w:fill="E1DFDD"/>
    </w:rPr>
  </w:style>
  <w:style w:type="paragraph" w:styleId="NoSpacing">
    <w:name w:val="No Spacing"/>
    <w:uiPriority w:val="1"/>
    <w:qFormat/>
    <w:rsid w:val="003735F0"/>
    <w:pPr>
      <w:spacing w:after="0" w:line="240" w:lineRule="auto"/>
    </w:pPr>
  </w:style>
  <w:style w:type="character" w:styleId="UnresolvedMention">
    <w:name w:val="Unresolved Mention"/>
    <w:basedOn w:val="DefaultParagraphFont"/>
    <w:uiPriority w:val="99"/>
    <w:semiHidden/>
    <w:unhideWhenUsed/>
    <w:rsid w:val="002A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nghyuk.kim@uq.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ernandezchanto@uq.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Joe Symons</cp:lastModifiedBy>
  <cp:revision>7</cp:revision>
  <dcterms:created xsi:type="dcterms:W3CDTF">2021-07-05T07:55:00Z</dcterms:created>
  <dcterms:modified xsi:type="dcterms:W3CDTF">2022-06-30T22:57:00Z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2022-06-30T22:54:58Z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5bfeab45-9a73-4cc4-b4dd-cb5f2d79a870</vt:lpwstr>
  </property>
  <property fmtid="{D5CDD505-2E9C-101B-9397-08002B2CF9AE}" pid="8" name="MSIP_Label_0f488380-630a-4f55-a077-a19445e3f360_ContentBits">
    <vt:lpwstr>0</vt:lpwstr>
  </property>
</Properties>
</file>